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303520" cy="371246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7124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Title"/>
        <w:jc w:val="center"/>
      </w:pPr>
      <w:r>
        <w:t>Q2PRO-X 1.0</w:t>
      </w:r>
    </w:p>
    <w:p>
      <w:pPr>
        <w:jc w:val="center"/>
      </w:pPr>
      <w:r>
        <w:t>Заметки к релизу</w:t>
      </w:r>
    </w:p>
    <w:p>
      <w:pPr>
        <w:jc w:val="center"/>
      </w:pPr>
      <w:r>
        <w:t>Главный автор проекта, инициатор ключевых идей и основной тестировщик: ly</w:t>
        <w:br/>
        <w:t>Тестирование: Quake II community</w:t>
      </w:r>
    </w:p>
    <w:p>
      <w:pPr>
        <w:pStyle w:val="Heading1"/>
      </w:pPr>
      <w:r>
        <w:t>Краткий обзор</w:t>
      </w:r>
    </w:p>
    <w:p>
      <w:r>
        <w:t>Релиз 1.0 завершает переход Q2PRO-X от beta-ветки 0.99 к стабильному пользовательскому пакету. Главная тема этой волны — доводка современных пользовательских интерфейсов и закрепление чистого релизного data-layer.</w:t>
      </w:r>
    </w:p>
    <w:p>
      <w:r>
        <w:t>Относительно beta 0.99 основной объём работы пришёлся на современный браузер cvar, overlay UX wave и LAGHAX HUD diagnostics.</w:t>
      </w:r>
    </w:p>
    <w:p>
      <w:pPr>
        <w:pStyle w:val="Heading1"/>
      </w:pPr>
      <w:r>
        <w:t>Что изменилось относительно beta 0.99</w:t>
      </w:r>
    </w:p>
    <w:p>
      <w:pPr>
        <w:pStyle w:val="Heading2"/>
      </w:pPr>
      <w:r>
        <w:t>1. Современный браузер cvar</w:t>
      </w:r>
    </w:p>
    <w:p>
      <w:pPr>
        <w:pStyle w:val="ListBullet"/>
      </w:pPr>
      <w:r>
        <w:t>браузер cvar доведён до release-состояния: resize, scroll, copy, RU/EN, browser-local scale;</w:t>
      </w:r>
    </w:p>
    <w:p>
      <w:pPr>
        <w:pStyle w:val="ListBullet"/>
      </w:pPr>
      <w:r>
        <w:t>кириллица, unified EN+RU font atlas и UTF-8 wrap/layout доведены до читабельного качества;</w:t>
      </w:r>
    </w:p>
    <w:p>
      <w:pPr>
        <w:pStyle w:val="ListBullet"/>
      </w:pPr>
      <w:r>
        <w:t>прозрачность браузера cvar больше не зависит от scr_alpha;</w:t>
      </w:r>
    </w:p>
    <w:p>
      <w:pPr>
        <w:pStyle w:val="ListBullet"/>
      </w:pPr>
      <w:r>
        <w:t>курсор, мышь и draw-state дополнительно стабилизированы.</w:t>
      </w:r>
    </w:p>
    <w:p>
      <w:pPr>
        <w:pStyle w:val="Heading2"/>
      </w:pPr>
      <w:r>
        <w:t>2. Оверлеи и настройки</w:t>
      </w:r>
    </w:p>
    <w:p>
      <w:pPr>
        <w:pStyle w:val="ListBullet"/>
      </w:pPr>
      <w:r>
        <w:t>в server browser, cvar browser, mod overlay и LAGHAX HUD добавлены кнопки настройки;</w:t>
      </w:r>
    </w:p>
    <w:p>
      <w:pPr>
        <w:pStyle w:val="ListBullet"/>
      </w:pPr>
      <w:r>
        <w:t>переход через шестерёнку теперь возвращает пользователя обратно в исходный оверлей после закрытия страницы настроек.</w:t>
      </w:r>
    </w:p>
    <w:p>
      <w:pPr>
        <w:pStyle w:val="Heading2"/>
      </w:pPr>
      <w:r>
        <w:t>3. LAGHAX HUD</w:t>
      </w:r>
    </w:p>
    <w:p>
      <w:pPr>
        <w:pStyle w:val="ListBullet"/>
      </w:pPr>
      <w:r>
        <w:t>добавлена отдельная прозрачность cl_laghax_hud_alpha;</w:t>
      </w:r>
    </w:p>
    <w:p>
      <w:pPr>
        <w:pStyle w:val="ListBullet"/>
      </w:pPr>
      <w:r>
        <w:t>добавлен optional runtime-блок weapon predict через cl_laghax_hud_show_predict_runtime;</w:t>
      </w:r>
    </w:p>
    <w:p>
      <w:pPr>
        <w:pStyle w:val="ListBullet"/>
      </w:pPr>
      <w:r>
        <w:t>runtime-блок носит строго диагностический, read-only характер.</w:t>
      </w:r>
    </w:p>
    <w:p>
      <w:pPr>
        <w:pStyle w:val="Heading2"/>
      </w:pPr>
      <w:r>
        <w:t>4. Релизный пакет</w:t>
      </w:r>
    </w:p>
    <w:p>
      <w:pPr>
        <w:pStyle w:val="ListBullet"/>
      </w:pPr>
      <w:r>
        <w:t>пакет 1.0 остаётся чистым additive-layer;</w:t>
      </w:r>
    </w:p>
    <w:p>
      <w:pPr>
        <w:pStyle w:val="ListBullet"/>
      </w:pPr>
      <w:r>
        <w:t>в обязательный data-layer входят q2pro-x.menu, q2pro-x.menu2, q2pro.modhelp и q2prox_cvar_font.png;</w:t>
      </w:r>
    </w:p>
    <w:p>
      <w:pPr>
        <w:pStyle w:val="ListBullet"/>
      </w:pPr>
      <w:r>
        <w:t>generated q2pro-x.cfg в пакет не включается.</w:t>
      </w:r>
    </w:p>
    <w:p>
      <w:pPr>
        <w:pStyle w:val="Heading1"/>
      </w:pPr>
      <w:r>
        <w:t>Что проверять в релизе 1.0</w:t>
      </w:r>
    </w:p>
    <w:p>
      <w:pPr>
        <w:pStyle w:val="ListBullet"/>
      </w:pPr>
      <w:r>
        <w:t>работу modern cvar browser в EN и RU, включая resize, scroll, copy, scale и alpha;</w:t>
      </w:r>
    </w:p>
    <w:p>
      <w:pPr>
        <w:pStyle w:val="ListBullet"/>
      </w:pPr>
      <w:r>
        <w:t>возврат в исходный оверлей после выхода из страницы настроек;</w:t>
      </w:r>
    </w:p>
    <w:p>
      <w:pPr>
        <w:pStyle w:val="ListBullet"/>
      </w:pPr>
      <w:r>
        <w:t>отдельную alpha-модель LAGHAX HUD;</w:t>
      </w:r>
    </w:p>
    <w:p>
      <w:pPr>
        <w:pStyle w:val="ListBullet"/>
      </w:pPr>
      <w:r>
        <w:t>optional runtime-блок weapon predict в LAGHAX HUD.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sz w:val="18"/>
      </w:rPr>
      <w:t xml:space="preserve">Q2PRO-X 1.0 | Страница </w:t>
    </w:r>
    <w:r>
      <w:fldChar w:fldCharType="begin"/>
    </w:r>
    <w:r>
      <w:instrText xml:space="preserve"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sz w:val="18"/>
      </w:rPr>
      <w:t>Q2PRO-X 1.0 — Заметки к релизу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1.0 — Заметки к релизу</dc:title>
  <dc:subject>Q2PRO-X 1.0 — Заметки к релизу</dc:subject>
  <dc:creator>ly</dc:creator>
  <cp:keywords>Q2PRO-X, Quake II, release, ly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